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273" w:rsidRPr="0022688E" w:rsidRDefault="00994273" w:rsidP="00994273">
      <w:pPr>
        <w:spacing w:after="0" w:line="240" w:lineRule="auto"/>
        <w:jc w:val="center"/>
        <w:rPr>
          <w:rFonts w:ascii="Arial" w:hAnsi="Arial" w:cs="Arial"/>
          <w:b/>
          <w:caps/>
          <w:sz w:val="24"/>
          <w:szCs w:val="24"/>
        </w:rPr>
      </w:pPr>
      <w:r w:rsidRPr="0022688E">
        <w:rPr>
          <w:rFonts w:ascii="Arial" w:hAnsi="Arial" w:cs="Arial"/>
          <w:b/>
          <w:caps/>
          <w:sz w:val="24"/>
          <w:szCs w:val="24"/>
        </w:rPr>
        <w:t>Российская Федерация</w:t>
      </w:r>
    </w:p>
    <w:p w:rsidR="00994273" w:rsidRPr="0022688E" w:rsidRDefault="00994273" w:rsidP="00994273">
      <w:pPr>
        <w:spacing w:after="0" w:line="240" w:lineRule="auto"/>
        <w:jc w:val="center"/>
        <w:rPr>
          <w:rFonts w:ascii="Arial" w:hAnsi="Arial" w:cs="Arial"/>
          <w:b/>
          <w:caps/>
          <w:sz w:val="24"/>
          <w:szCs w:val="24"/>
        </w:rPr>
      </w:pPr>
      <w:r w:rsidRPr="0022688E">
        <w:rPr>
          <w:rFonts w:ascii="Arial" w:hAnsi="Arial" w:cs="Arial"/>
          <w:b/>
          <w:caps/>
          <w:sz w:val="24"/>
          <w:szCs w:val="24"/>
        </w:rPr>
        <w:t xml:space="preserve">Администрация Червовского сельсовета </w:t>
      </w:r>
    </w:p>
    <w:p w:rsidR="00994273" w:rsidRPr="0022688E" w:rsidRDefault="00994273" w:rsidP="00994273">
      <w:pPr>
        <w:spacing w:after="0" w:line="240" w:lineRule="auto"/>
        <w:jc w:val="center"/>
        <w:rPr>
          <w:rFonts w:ascii="Arial" w:hAnsi="Arial" w:cs="Arial"/>
          <w:b/>
          <w:caps/>
          <w:sz w:val="24"/>
          <w:szCs w:val="24"/>
        </w:rPr>
      </w:pPr>
      <w:r w:rsidRPr="0022688E">
        <w:rPr>
          <w:rFonts w:ascii="Arial" w:hAnsi="Arial" w:cs="Arial"/>
          <w:b/>
          <w:caps/>
          <w:sz w:val="24"/>
          <w:szCs w:val="24"/>
        </w:rPr>
        <w:t>Кытмановского района Алтайского края</w:t>
      </w:r>
    </w:p>
    <w:p w:rsidR="00994273" w:rsidRPr="0022688E" w:rsidRDefault="00994273" w:rsidP="00994273">
      <w:pPr>
        <w:tabs>
          <w:tab w:val="left" w:pos="1792"/>
        </w:tabs>
        <w:autoSpaceDE w:val="0"/>
        <w:autoSpaceDN w:val="0"/>
        <w:adjustRightInd w:val="0"/>
        <w:spacing w:after="0" w:line="240" w:lineRule="auto"/>
        <w:rPr>
          <w:rFonts w:ascii="Arial" w:hAnsi="Arial" w:cs="Arial"/>
          <w:b/>
          <w:caps/>
          <w:sz w:val="24"/>
          <w:szCs w:val="24"/>
        </w:rPr>
      </w:pPr>
    </w:p>
    <w:p w:rsidR="00994273" w:rsidRPr="0022688E" w:rsidRDefault="00994273" w:rsidP="00994273">
      <w:pPr>
        <w:tabs>
          <w:tab w:val="left" w:pos="1792"/>
        </w:tabs>
        <w:autoSpaceDE w:val="0"/>
        <w:autoSpaceDN w:val="0"/>
        <w:adjustRightInd w:val="0"/>
        <w:spacing w:after="0" w:line="240" w:lineRule="auto"/>
        <w:jc w:val="center"/>
        <w:rPr>
          <w:rFonts w:ascii="Arial" w:hAnsi="Arial" w:cs="Arial"/>
          <w:b/>
          <w:caps/>
          <w:sz w:val="24"/>
          <w:szCs w:val="24"/>
        </w:rPr>
      </w:pPr>
      <w:r w:rsidRPr="0022688E">
        <w:rPr>
          <w:rFonts w:ascii="Arial" w:hAnsi="Arial" w:cs="Arial"/>
          <w:b/>
          <w:caps/>
          <w:sz w:val="24"/>
          <w:szCs w:val="24"/>
        </w:rPr>
        <w:t>ПОСТАНОВЛЕНИЕ</w:t>
      </w:r>
    </w:p>
    <w:p w:rsidR="00994273" w:rsidRPr="0022688E" w:rsidRDefault="00994273" w:rsidP="00994273">
      <w:pPr>
        <w:tabs>
          <w:tab w:val="left" w:pos="1792"/>
        </w:tabs>
        <w:autoSpaceDE w:val="0"/>
        <w:autoSpaceDN w:val="0"/>
        <w:adjustRightInd w:val="0"/>
        <w:spacing w:after="0" w:line="240" w:lineRule="auto"/>
        <w:rPr>
          <w:rFonts w:ascii="Arial" w:hAnsi="Arial" w:cs="Arial"/>
          <w:b/>
          <w:caps/>
          <w:sz w:val="24"/>
          <w:szCs w:val="24"/>
        </w:rPr>
      </w:pPr>
    </w:p>
    <w:p w:rsidR="00994273" w:rsidRPr="0022688E" w:rsidRDefault="00994273" w:rsidP="00994273">
      <w:pPr>
        <w:tabs>
          <w:tab w:val="left" w:pos="1792"/>
        </w:tabs>
        <w:autoSpaceDE w:val="0"/>
        <w:autoSpaceDN w:val="0"/>
        <w:adjustRightInd w:val="0"/>
        <w:spacing w:after="0" w:line="240" w:lineRule="auto"/>
        <w:jc w:val="both"/>
        <w:rPr>
          <w:rFonts w:ascii="Arial" w:hAnsi="Arial" w:cs="Arial"/>
          <w:b/>
          <w:caps/>
          <w:sz w:val="24"/>
          <w:szCs w:val="24"/>
        </w:rPr>
      </w:pPr>
      <w:r>
        <w:rPr>
          <w:rFonts w:ascii="Arial" w:hAnsi="Arial" w:cs="Arial"/>
          <w:b/>
          <w:caps/>
          <w:sz w:val="24"/>
          <w:szCs w:val="24"/>
        </w:rPr>
        <w:t>22</w:t>
      </w:r>
      <w:r w:rsidRPr="0022688E">
        <w:rPr>
          <w:rFonts w:ascii="Arial" w:hAnsi="Arial" w:cs="Arial"/>
          <w:b/>
          <w:caps/>
          <w:sz w:val="24"/>
          <w:szCs w:val="24"/>
        </w:rPr>
        <w:t>.0</w:t>
      </w:r>
      <w:r>
        <w:rPr>
          <w:rFonts w:ascii="Arial" w:hAnsi="Arial" w:cs="Arial"/>
          <w:b/>
          <w:caps/>
          <w:sz w:val="24"/>
          <w:szCs w:val="24"/>
        </w:rPr>
        <w:t>5</w:t>
      </w:r>
      <w:r w:rsidRPr="0022688E">
        <w:rPr>
          <w:rFonts w:ascii="Arial" w:hAnsi="Arial" w:cs="Arial"/>
          <w:b/>
          <w:caps/>
          <w:sz w:val="24"/>
          <w:szCs w:val="24"/>
        </w:rPr>
        <w:t>.202</w:t>
      </w:r>
      <w:r>
        <w:rPr>
          <w:rFonts w:ascii="Arial" w:hAnsi="Arial" w:cs="Arial"/>
          <w:b/>
          <w:caps/>
          <w:sz w:val="24"/>
          <w:szCs w:val="24"/>
        </w:rPr>
        <w:t>3</w:t>
      </w:r>
      <w:r>
        <w:rPr>
          <w:rFonts w:ascii="Arial" w:hAnsi="Arial" w:cs="Arial"/>
          <w:b/>
          <w:caps/>
          <w:sz w:val="24"/>
          <w:szCs w:val="24"/>
        </w:rPr>
        <w:t xml:space="preserve">              </w:t>
      </w:r>
      <w:bookmarkStart w:id="0" w:name="_GoBack"/>
      <w:bookmarkEnd w:id="0"/>
      <w:r w:rsidRPr="0022688E">
        <w:rPr>
          <w:rFonts w:ascii="Arial" w:hAnsi="Arial" w:cs="Arial"/>
          <w:b/>
          <w:caps/>
          <w:sz w:val="24"/>
          <w:szCs w:val="24"/>
        </w:rPr>
        <w:t xml:space="preserve">                                                                                   </w:t>
      </w:r>
      <w:r>
        <w:rPr>
          <w:rFonts w:ascii="Arial" w:hAnsi="Arial" w:cs="Arial"/>
          <w:b/>
          <w:caps/>
          <w:sz w:val="24"/>
          <w:szCs w:val="24"/>
        </w:rPr>
        <w:t xml:space="preserve">                №24</w:t>
      </w:r>
    </w:p>
    <w:p w:rsidR="00994273" w:rsidRPr="0022688E" w:rsidRDefault="00994273" w:rsidP="00994273">
      <w:pPr>
        <w:tabs>
          <w:tab w:val="left" w:pos="1792"/>
        </w:tabs>
        <w:autoSpaceDE w:val="0"/>
        <w:autoSpaceDN w:val="0"/>
        <w:adjustRightInd w:val="0"/>
        <w:spacing w:after="0" w:line="240" w:lineRule="auto"/>
        <w:jc w:val="both"/>
        <w:rPr>
          <w:rFonts w:ascii="Arial" w:hAnsi="Arial" w:cs="Arial"/>
          <w:b/>
          <w:caps/>
          <w:sz w:val="24"/>
          <w:szCs w:val="24"/>
        </w:rPr>
      </w:pPr>
    </w:p>
    <w:p w:rsidR="00994273" w:rsidRPr="0022688E" w:rsidRDefault="00994273" w:rsidP="00994273">
      <w:pPr>
        <w:tabs>
          <w:tab w:val="left" w:pos="1792"/>
        </w:tabs>
        <w:autoSpaceDE w:val="0"/>
        <w:autoSpaceDN w:val="0"/>
        <w:adjustRightInd w:val="0"/>
        <w:spacing w:after="0" w:line="240" w:lineRule="auto"/>
        <w:jc w:val="center"/>
        <w:rPr>
          <w:rFonts w:ascii="Arial" w:hAnsi="Arial" w:cs="Arial"/>
          <w:b/>
          <w:caps/>
          <w:sz w:val="24"/>
          <w:szCs w:val="24"/>
        </w:rPr>
      </w:pPr>
      <w:r w:rsidRPr="0022688E">
        <w:rPr>
          <w:rFonts w:ascii="Arial" w:hAnsi="Arial" w:cs="Arial"/>
          <w:b/>
          <w:caps/>
          <w:sz w:val="24"/>
          <w:szCs w:val="24"/>
        </w:rPr>
        <w:t>с. Червово</w:t>
      </w:r>
    </w:p>
    <w:p w:rsidR="00994273" w:rsidRPr="0022688E" w:rsidRDefault="00994273" w:rsidP="00994273">
      <w:pPr>
        <w:pStyle w:val="a3"/>
        <w:ind w:left="-567"/>
        <w:rPr>
          <w:rFonts w:ascii="Arial" w:hAnsi="Arial" w:cs="Arial"/>
          <w:sz w:val="24"/>
          <w:szCs w:val="24"/>
        </w:rPr>
      </w:pPr>
    </w:p>
    <w:p w:rsidR="00994273" w:rsidRPr="007567DB" w:rsidRDefault="00994273" w:rsidP="00994273">
      <w:pPr>
        <w:pStyle w:val="a3"/>
        <w:jc w:val="center"/>
        <w:rPr>
          <w:rFonts w:ascii="Arial" w:hAnsi="Arial" w:cs="Arial"/>
          <w:b/>
          <w:sz w:val="24"/>
          <w:szCs w:val="24"/>
        </w:rPr>
      </w:pPr>
      <w:r>
        <w:rPr>
          <w:rFonts w:ascii="Arial" w:hAnsi="Arial" w:cs="Arial"/>
          <w:b/>
          <w:sz w:val="24"/>
          <w:szCs w:val="24"/>
        </w:rPr>
        <w:t xml:space="preserve">Об утверждении Регламента реализации </w:t>
      </w:r>
      <w:r w:rsidRPr="007567DB">
        <w:rPr>
          <w:rFonts w:ascii="Arial" w:hAnsi="Arial" w:cs="Arial"/>
          <w:b/>
          <w:sz w:val="24"/>
          <w:szCs w:val="24"/>
        </w:rPr>
        <w:t xml:space="preserve">муниципальным образованием Червовский сельсовет Кытмановского района  Алтайского </w:t>
      </w:r>
      <w:proofErr w:type="gramStart"/>
      <w:r w:rsidRPr="007567DB">
        <w:rPr>
          <w:rFonts w:ascii="Arial" w:hAnsi="Arial" w:cs="Arial"/>
          <w:b/>
          <w:sz w:val="24"/>
          <w:szCs w:val="24"/>
        </w:rPr>
        <w:t>края полномочий администратора доходов бюджета</w:t>
      </w:r>
      <w:proofErr w:type="gramEnd"/>
      <w:r w:rsidRPr="007567DB">
        <w:rPr>
          <w:rFonts w:ascii="Arial" w:hAnsi="Arial" w:cs="Arial"/>
          <w:b/>
          <w:sz w:val="24"/>
          <w:szCs w:val="24"/>
        </w:rPr>
        <w:t xml:space="preserve"> по взысканию дебиторской задолженности по платежам в местный бюджет, пеням и штрафам по ним</w:t>
      </w:r>
    </w:p>
    <w:p w:rsidR="00994273" w:rsidRPr="00585D8C" w:rsidRDefault="00994273" w:rsidP="00994273">
      <w:pPr>
        <w:spacing w:after="0" w:line="240" w:lineRule="auto"/>
        <w:ind w:firstLine="709"/>
        <w:jc w:val="both"/>
        <w:rPr>
          <w:rFonts w:ascii="Arial" w:hAnsi="Arial" w:cs="Arial"/>
          <w:sz w:val="24"/>
          <w:szCs w:val="24"/>
        </w:rPr>
      </w:pPr>
    </w:p>
    <w:p w:rsidR="00994273" w:rsidRPr="00585D8C" w:rsidRDefault="00994273" w:rsidP="00994273">
      <w:pPr>
        <w:spacing w:after="0" w:line="240" w:lineRule="auto"/>
        <w:ind w:firstLine="709"/>
        <w:jc w:val="both"/>
        <w:rPr>
          <w:rFonts w:ascii="Arial" w:hAnsi="Arial" w:cs="Arial"/>
          <w:sz w:val="24"/>
          <w:szCs w:val="24"/>
        </w:rPr>
      </w:pPr>
    </w:p>
    <w:p w:rsidR="00994273" w:rsidRPr="00585D8C" w:rsidRDefault="00994273" w:rsidP="00994273">
      <w:pPr>
        <w:spacing w:after="0" w:line="240" w:lineRule="auto"/>
        <w:ind w:firstLine="709"/>
        <w:jc w:val="both"/>
        <w:rPr>
          <w:rFonts w:ascii="Arial" w:hAnsi="Arial" w:cs="Arial"/>
          <w:sz w:val="24"/>
          <w:szCs w:val="24"/>
        </w:rPr>
      </w:pPr>
      <w:proofErr w:type="gramStart"/>
      <w:r w:rsidRPr="00585D8C">
        <w:rPr>
          <w:rFonts w:ascii="Arial" w:hAnsi="Arial" w:cs="Arial"/>
          <w:sz w:val="24"/>
          <w:szCs w:val="24"/>
        </w:rPr>
        <w:t>В соответствии с общими требованиями, утвержденными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в рамках реализации бюджетных полномочий, установленных абзацем третьим пункта 4 статьи 160.1 Бюджетного кодекса Российской Федерации, постановляю:</w:t>
      </w:r>
      <w:proofErr w:type="gramEnd"/>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 xml:space="preserve">1. Утвердить регламент реализации муниципальным образованием Червовский сельсовет Кытмановского района Алтайского </w:t>
      </w:r>
      <w:proofErr w:type="gramStart"/>
      <w:r w:rsidRPr="00585D8C">
        <w:rPr>
          <w:rFonts w:ascii="Arial" w:hAnsi="Arial" w:cs="Arial"/>
          <w:sz w:val="24"/>
          <w:szCs w:val="24"/>
        </w:rPr>
        <w:t>края полномочий администратора доходов бюджета</w:t>
      </w:r>
      <w:proofErr w:type="gramEnd"/>
      <w:r w:rsidRPr="00585D8C">
        <w:rPr>
          <w:rFonts w:ascii="Arial" w:hAnsi="Arial" w:cs="Arial"/>
          <w:sz w:val="24"/>
          <w:szCs w:val="24"/>
        </w:rPr>
        <w:t xml:space="preserve"> по взысканию дебиторской задолженности по платежам в местный бюджет, пеням и штрафам по ним (приложение 1).</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2. Настоящее постановление вступает в силу после дня его подписания и распространяется на правоотношения, возникшие с 01 января 2023 года.</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 xml:space="preserve">3. </w:t>
      </w:r>
      <w:proofErr w:type="gramStart"/>
      <w:r w:rsidRPr="00585D8C">
        <w:rPr>
          <w:rFonts w:ascii="Arial" w:hAnsi="Arial" w:cs="Arial"/>
          <w:sz w:val="24"/>
          <w:szCs w:val="24"/>
        </w:rPr>
        <w:t>Контроль за</w:t>
      </w:r>
      <w:proofErr w:type="gramEnd"/>
      <w:r w:rsidRPr="00585D8C">
        <w:rPr>
          <w:rFonts w:ascii="Arial" w:hAnsi="Arial" w:cs="Arial"/>
          <w:sz w:val="24"/>
          <w:szCs w:val="24"/>
        </w:rPr>
        <w:t xml:space="preserve"> исполнением настоящего постановления возложить на планово- бюджетную комиссию Администрации Червовского сельсовета Кытмановского района Алтайского края.</w:t>
      </w:r>
    </w:p>
    <w:p w:rsidR="00994273" w:rsidRPr="00585D8C" w:rsidRDefault="00994273" w:rsidP="00994273">
      <w:pPr>
        <w:spacing w:after="0" w:line="240" w:lineRule="auto"/>
        <w:ind w:firstLine="709"/>
        <w:jc w:val="both"/>
        <w:rPr>
          <w:rFonts w:ascii="Arial" w:hAnsi="Arial" w:cs="Arial"/>
          <w:sz w:val="24"/>
          <w:szCs w:val="24"/>
        </w:rPr>
      </w:pPr>
    </w:p>
    <w:p w:rsidR="00994273" w:rsidRPr="00585D8C" w:rsidRDefault="00994273" w:rsidP="00994273">
      <w:pPr>
        <w:spacing w:after="0" w:line="240" w:lineRule="auto"/>
        <w:ind w:firstLine="709"/>
        <w:jc w:val="both"/>
        <w:rPr>
          <w:rFonts w:ascii="Arial" w:hAnsi="Arial" w:cs="Arial"/>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3"/>
        <w:gridCol w:w="3083"/>
        <w:gridCol w:w="3195"/>
      </w:tblGrid>
      <w:tr w:rsidR="00994273" w:rsidRPr="00585D8C" w:rsidTr="00981A27">
        <w:tc>
          <w:tcPr>
            <w:tcW w:w="3473" w:type="dxa"/>
          </w:tcPr>
          <w:p w:rsidR="00994273" w:rsidRPr="00585D8C" w:rsidRDefault="00994273" w:rsidP="00981A27">
            <w:pPr>
              <w:jc w:val="both"/>
              <w:rPr>
                <w:rFonts w:ascii="Arial" w:hAnsi="Arial" w:cs="Arial"/>
                <w:sz w:val="24"/>
                <w:szCs w:val="24"/>
              </w:rPr>
            </w:pPr>
            <w:proofErr w:type="spellStart"/>
            <w:r w:rsidRPr="00585D8C">
              <w:rPr>
                <w:rFonts w:ascii="Arial" w:hAnsi="Arial" w:cs="Arial"/>
                <w:sz w:val="24"/>
                <w:szCs w:val="24"/>
              </w:rPr>
              <w:t>И.о</w:t>
            </w:r>
            <w:proofErr w:type="spellEnd"/>
            <w:r w:rsidRPr="00585D8C">
              <w:rPr>
                <w:rFonts w:ascii="Arial" w:hAnsi="Arial" w:cs="Arial"/>
                <w:sz w:val="24"/>
                <w:szCs w:val="24"/>
              </w:rPr>
              <w:t>. главы Администрации</w:t>
            </w:r>
          </w:p>
          <w:p w:rsidR="00994273" w:rsidRPr="00585D8C" w:rsidRDefault="00994273" w:rsidP="00981A27">
            <w:pPr>
              <w:jc w:val="both"/>
              <w:rPr>
                <w:rFonts w:ascii="Arial" w:hAnsi="Arial" w:cs="Arial"/>
                <w:sz w:val="24"/>
                <w:szCs w:val="24"/>
              </w:rPr>
            </w:pPr>
            <w:r w:rsidRPr="00585D8C">
              <w:rPr>
                <w:rFonts w:ascii="Arial" w:hAnsi="Arial" w:cs="Arial"/>
                <w:sz w:val="24"/>
                <w:szCs w:val="24"/>
              </w:rPr>
              <w:t>Червовского сельсовета</w:t>
            </w:r>
          </w:p>
        </w:tc>
        <w:tc>
          <w:tcPr>
            <w:tcW w:w="3474" w:type="dxa"/>
          </w:tcPr>
          <w:p w:rsidR="00994273" w:rsidRPr="00585D8C" w:rsidRDefault="00994273" w:rsidP="00981A27">
            <w:pPr>
              <w:jc w:val="both"/>
              <w:rPr>
                <w:rFonts w:ascii="Arial" w:hAnsi="Arial" w:cs="Arial"/>
                <w:sz w:val="24"/>
                <w:szCs w:val="24"/>
              </w:rPr>
            </w:pPr>
          </w:p>
        </w:tc>
        <w:tc>
          <w:tcPr>
            <w:tcW w:w="3474" w:type="dxa"/>
          </w:tcPr>
          <w:p w:rsidR="00994273" w:rsidRPr="00585D8C" w:rsidRDefault="00994273" w:rsidP="00981A27">
            <w:pPr>
              <w:jc w:val="right"/>
              <w:rPr>
                <w:rFonts w:ascii="Arial" w:hAnsi="Arial" w:cs="Arial"/>
                <w:sz w:val="24"/>
                <w:szCs w:val="24"/>
              </w:rPr>
            </w:pPr>
            <w:r w:rsidRPr="00585D8C">
              <w:rPr>
                <w:rFonts w:ascii="Arial" w:hAnsi="Arial" w:cs="Arial"/>
                <w:sz w:val="24"/>
                <w:szCs w:val="24"/>
              </w:rPr>
              <w:t xml:space="preserve">О.Л. </w:t>
            </w:r>
            <w:proofErr w:type="spellStart"/>
            <w:r w:rsidRPr="00585D8C">
              <w:rPr>
                <w:rFonts w:ascii="Arial" w:hAnsi="Arial" w:cs="Arial"/>
                <w:sz w:val="24"/>
                <w:szCs w:val="24"/>
              </w:rPr>
              <w:t>Вялкина</w:t>
            </w:r>
            <w:proofErr w:type="spellEnd"/>
          </w:p>
        </w:tc>
      </w:tr>
    </w:tbl>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br w:type="page"/>
      </w:r>
    </w:p>
    <w:tbl>
      <w:tblPr>
        <w:tblW w:w="10173" w:type="dxa"/>
        <w:tblLook w:val="04A0" w:firstRow="1" w:lastRow="0" w:firstColumn="1" w:lastColumn="0" w:noHBand="0" w:noVBand="1"/>
      </w:tblPr>
      <w:tblGrid>
        <w:gridCol w:w="4763"/>
        <w:gridCol w:w="5410"/>
      </w:tblGrid>
      <w:tr w:rsidR="00994273" w:rsidRPr="00585D8C" w:rsidTr="00981A27">
        <w:tc>
          <w:tcPr>
            <w:tcW w:w="4763" w:type="dxa"/>
          </w:tcPr>
          <w:p w:rsidR="00994273" w:rsidRPr="00585D8C" w:rsidRDefault="00994273" w:rsidP="00981A27">
            <w:pPr>
              <w:pStyle w:val="a7"/>
              <w:jc w:val="left"/>
              <w:rPr>
                <w:rFonts w:ascii="Arial" w:hAnsi="Arial" w:cs="Arial"/>
                <w:szCs w:val="24"/>
              </w:rPr>
            </w:pPr>
          </w:p>
        </w:tc>
        <w:tc>
          <w:tcPr>
            <w:tcW w:w="5410" w:type="dxa"/>
          </w:tcPr>
          <w:p w:rsidR="00994273" w:rsidRPr="00585D8C" w:rsidRDefault="00994273" w:rsidP="00981A27">
            <w:pPr>
              <w:pStyle w:val="a7"/>
              <w:jc w:val="right"/>
              <w:rPr>
                <w:rFonts w:ascii="Arial" w:hAnsi="Arial" w:cs="Arial"/>
                <w:szCs w:val="24"/>
              </w:rPr>
            </w:pPr>
            <w:r w:rsidRPr="00585D8C">
              <w:rPr>
                <w:rFonts w:ascii="Arial" w:hAnsi="Arial" w:cs="Arial"/>
                <w:szCs w:val="24"/>
              </w:rPr>
              <w:t>Приложение 1</w:t>
            </w:r>
          </w:p>
          <w:p w:rsidR="00994273" w:rsidRPr="00585D8C" w:rsidRDefault="00994273" w:rsidP="00981A27">
            <w:pPr>
              <w:pStyle w:val="a7"/>
              <w:jc w:val="right"/>
              <w:rPr>
                <w:rFonts w:ascii="Arial" w:hAnsi="Arial" w:cs="Arial"/>
                <w:szCs w:val="24"/>
              </w:rPr>
            </w:pPr>
            <w:r w:rsidRPr="00585D8C">
              <w:rPr>
                <w:rFonts w:ascii="Arial" w:hAnsi="Arial" w:cs="Arial"/>
                <w:szCs w:val="24"/>
              </w:rPr>
              <w:t>УТВЕРЖДЕНО</w:t>
            </w:r>
          </w:p>
          <w:p w:rsidR="00994273" w:rsidRPr="00585D8C" w:rsidRDefault="00994273" w:rsidP="00981A27">
            <w:pPr>
              <w:pStyle w:val="a7"/>
              <w:jc w:val="right"/>
              <w:rPr>
                <w:rFonts w:ascii="Arial" w:hAnsi="Arial" w:cs="Arial"/>
                <w:szCs w:val="24"/>
              </w:rPr>
            </w:pPr>
            <w:r w:rsidRPr="00585D8C">
              <w:rPr>
                <w:rFonts w:ascii="Arial" w:hAnsi="Arial" w:cs="Arial"/>
                <w:szCs w:val="24"/>
              </w:rPr>
              <w:t>постановлением Администрации</w:t>
            </w:r>
          </w:p>
          <w:p w:rsidR="00994273" w:rsidRPr="00585D8C" w:rsidRDefault="00994273" w:rsidP="00981A27">
            <w:pPr>
              <w:pStyle w:val="a7"/>
              <w:jc w:val="right"/>
              <w:rPr>
                <w:rFonts w:ascii="Arial" w:hAnsi="Arial" w:cs="Arial"/>
                <w:szCs w:val="24"/>
              </w:rPr>
            </w:pPr>
            <w:r w:rsidRPr="00585D8C">
              <w:rPr>
                <w:rFonts w:ascii="Arial" w:hAnsi="Arial" w:cs="Arial"/>
                <w:szCs w:val="24"/>
              </w:rPr>
              <w:t xml:space="preserve">Червовского сельсовета </w:t>
            </w:r>
          </w:p>
          <w:p w:rsidR="00994273" w:rsidRPr="00585D8C" w:rsidRDefault="00994273" w:rsidP="00981A27">
            <w:pPr>
              <w:pStyle w:val="a7"/>
              <w:jc w:val="right"/>
              <w:rPr>
                <w:rFonts w:ascii="Arial" w:hAnsi="Arial" w:cs="Arial"/>
                <w:szCs w:val="24"/>
              </w:rPr>
            </w:pPr>
            <w:r w:rsidRPr="00585D8C">
              <w:rPr>
                <w:rFonts w:ascii="Arial" w:hAnsi="Arial" w:cs="Arial"/>
                <w:szCs w:val="24"/>
              </w:rPr>
              <w:t>Кытмановского района</w:t>
            </w:r>
          </w:p>
          <w:p w:rsidR="00994273" w:rsidRPr="00585D8C" w:rsidRDefault="00994273" w:rsidP="00981A27">
            <w:pPr>
              <w:pStyle w:val="a7"/>
              <w:jc w:val="right"/>
              <w:rPr>
                <w:rFonts w:ascii="Arial" w:hAnsi="Arial" w:cs="Arial"/>
                <w:szCs w:val="24"/>
              </w:rPr>
            </w:pPr>
            <w:r w:rsidRPr="00585D8C">
              <w:rPr>
                <w:rFonts w:ascii="Arial" w:hAnsi="Arial" w:cs="Arial"/>
                <w:szCs w:val="24"/>
              </w:rPr>
              <w:t>Алтайского края</w:t>
            </w:r>
          </w:p>
          <w:p w:rsidR="00994273" w:rsidRPr="00585D8C" w:rsidRDefault="00994273" w:rsidP="00981A27">
            <w:pPr>
              <w:pStyle w:val="a7"/>
              <w:jc w:val="right"/>
              <w:rPr>
                <w:rFonts w:ascii="Arial" w:hAnsi="Arial" w:cs="Arial"/>
                <w:szCs w:val="24"/>
              </w:rPr>
            </w:pPr>
            <w:r w:rsidRPr="00585D8C">
              <w:rPr>
                <w:rFonts w:ascii="Arial" w:hAnsi="Arial" w:cs="Arial"/>
                <w:szCs w:val="24"/>
              </w:rPr>
              <w:t>от 22.05.2023 № 24</w:t>
            </w:r>
          </w:p>
        </w:tc>
      </w:tr>
    </w:tbl>
    <w:p w:rsidR="00994273" w:rsidRPr="00585D8C" w:rsidRDefault="00994273" w:rsidP="00994273">
      <w:pPr>
        <w:pStyle w:val="a7"/>
        <w:jc w:val="left"/>
        <w:rPr>
          <w:rFonts w:ascii="Arial" w:hAnsi="Arial" w:cs="Arial"/>
          <w:szCs w:val="24"/>
        </w:rPr>
      </w:pPr>
    </w:p>
    <w:p w:rsidR="00994273" w:rsidRPr="00585D8C" w:rsidRDefault="00994273" w:rsidP="00994273">
      <w:pPr>
        <w:pStyle w:val="a7"/>
        <w:ind w:firstLine="709"/>
        <w:rPr>
          <w:rFonts w:ascii="Arial" w:hAnsi="Arial" w:cs="Arial"/>
          <w:szCs w:val="24"/>
        </w:rPr>
      </w:pPr>
      <w:r w:rsidRPr="00585D8C">
        <w:rPr>
          <w:rFonts w:ascii="Arial" w:hAnsi="Arial" w:cs="Arial"/>
          <w:szCs w:val="24"/>
        </w:rPr>
        <w:t>РЕГЛАМЕНТ</w:t>
      </w:r>
    </w:p>
    <w:p w:rsidR="00994273" w:rsidRPr="00585D8C" w:rsidRDefault="00994273" w:rsidP="00994273">
      <w:pPr>
        <w:pStyle w:val="a7"/>
        <w:ind w:firstLine="709"/>
        <w:rPr>
          <w:rFonts w:ascii="Arial" w:hAnsi="Arial" w:cs="Arial"/>
          <w:szCs w:val="24"/>
        </w:rPr>
      </w:pPr>
      <w:r w:rsidRPr="00585D8C">
        <w:rPr>
          <w:rFonts w:ascii="Arial" w:hAnsi="Arial" w:cs="Arial"/>
          <w:szCs w:val="24"/>
        </w:rPr>
        <w:t xml:space="preserve">реализации муниципальным образованием Червовский сельсовет  Кытмановского района Алтайского </w:t>
      </w:r>
      <w:proofErr w:type="gramStart"/>
      <w:r w:rsidRPr="00585D8C">
        <w:rPr>
          <w:rFonts w:ascii="Arial" w:hAnsi="Arial" w:cs="Arial"/>
          <w:szCs w:val="24"/>
        </w:rPr>
        <w:t>края полномочий администратора доходов бюджета</w:t>
      </w:r>
      <w:proofErr w:type="gramEnd"/>
      <w:r w:rsidRPr="00585D8C">
        <w:rPr>
          <w:rFonts w:ascii="Arial" w:hAnsi="Arial" w:cs="Arial"/>
          <w:szCs w:val="24"/>
        </w:rPr>
        <w:t xml:space="preserve"> по взысканию дебиторской задолженности по платежам в местный бюджет, пеням и штрафам по ним</w:t>
      </w:r>
    </w:p>
    <w:p w:rsidR="00994273" w:rsidRPr="00585D8C" w:rsidRDefault="00994273" w:rsidP="00994273">
      <w:pPr>
        <w:spacing w:after="0" w:line="240" w:lineRule="auto"/>
        <w:ind w:firstLine="709"/>
        <w:jc w:val="both"/>
        <w:rPr>
          <w:rFonts w:ascii="Arial" w:hAnsi="Arial" w:cs="Arial"/>
          <w:sz w:val="24"/>
          <w:szCs w:val="24"/>
        </w:rPr>
      </w:pPr>
    </w:p>
    <w:p w:rsidR="00994273" w:rsidRPr="00585D8C" w:rsidRDefault="00994273" w:rsidP="00994273">
      <w:pPr>
        <w:spacing w:after="0" w:line="240" w:lineRule="auto"/>
        <w:jc w:val="center"/>
        <w:rPr>
          <w:rFonts w:ascii="Arial" w:hAnsi="Arial" w:cs="Arial"/>
          <w:sz w:val="24"/>
          <w:szCs w:val="24"/>
        </w:rPr>
      </w:pPr>
      <w:r w:rsidRPr="00585D8C">
        <w:rPr>
          <w:rFonts w:ascii="Arial" w:hAnsi="Arial" w:cs="Arial"/>
          <w:sz w:val="24"/>
          <w:szCs w:val="24"/>
        </w:rPr>
        <w:t>I. Общие положения</w:t>
      </w:r>
    </w:p>
    <w:p w:rsidR="00994273" w:rsidRPr="00585D8C" w:rsidRDefault="00994273" w:rsidP="00994273">
      <w:pPr>
        <w:spacing w:after="0" w:line="240" w:lineRule="auto"/>
        <w:rPr>
          <w:rFonts w:ascii="Arial" w:hAnsi="Arial" w:cs="Arial"/>
          <w:sz w:val="24"/>
          <w:szCs w:val="24"/>
        </w:rPr>
      </w:pP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 xml:space="preserve">1. Настоящий Регламент реализации муниципальным образованием Червовский сельсовет Кытмановского района Алтайского края (далее – администратор доходов бюджета) полномочий администратора доходов бюджета по взысканию дебиторской задолженности по платежам в местный  бюджет, пеням и штрафам по ним (далее – Регламент) разработан в целях реализации комплекса мер, направленных на улучшение качества администрирования доходов районного бюджета, сокращение просроченной дебиторской задолженности и </w:t>
      </w:r>
      <w:proofErr w:type="gramStart"/>
      <w:r w:rsidRPr="00585D8C">
        <w:rPr>
          <w:rFonts w:ascii="Arial" w:hAnsi="Arial" w:cs="Arial"/>
          <w:sz w:val="24"/>
          <w:szCs w:val="24"/>
        </w:rPr>
        <w:t>принятия</w:t>
      </w:r>
      <w:proofErr w:type="gramEnd"/>
      <w:r w:rsidRPr="00585D8C">
        <w:rPr>
          <w:rFonts w:ascii="Arial" w:hAnsi="Arial" w:cs="Arial"/>
          <w:sz w:val="24"/>
          <w:szCs w:val="24"/>
        </w:rPr>
        <w:t xml:space="preserve"> своевременных мер по ее взысканию, а также усиление </w:t>
      </w:r>
      <w:proofErr w:type="gramStart"/>
      <w:r w:rsidRPr="00585D8C">
        <w:rPr>
          <w:rFonts w:ascii="Arial" w:hAnsi="Arial" w:cs="Arial"/>
          <w:sz w:val="24"/>
          <w:szCs w:val="24"/>
        </w:rPr>
        <w:t>контроля за</w:t>
      </w:r>
      <w:proofErr w:type="gramEnd"/>
      <w:r w:rsidRPr="00585D8C">
        <w:rPr>
          <w:rFonts w:ascii="Arial" w:hAnsi="Arial" w:cs="Arial"/>
          <w:sz w:val="24"/>
          <w:szCs w:val="24"/>
        </w:rPr>
        <w:t xml:space="preserve"> поступлением неналоговых доходов.</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2. В целях настоящего Регламента используются следующие основные понятия:</w:t>
      </w:r>
    </w:p>
    <w:p w:rsidR="00994273" w:rsidRPr="00585D8C" w:rsidRDefault="00994273" w:rsidP="00994273">
      <w:pPr>
        <w:pStyle w:val="a5"/>
        <w:shd w:val="clear" w:color="auto" w:fill="FFFFFF"/>
        <w:spacing w:before="0" w:beforeAutospacing="0" w:after="0" w:afterAutospacing="0"/>
        <w:ind w:firstLine="709"/>
        <w:jc w:val="both"/>
        <w:rPr>
          <w:rFonts w:ascii="Arial" w:hAnsi="Arial" w:cs="Arial"/>
          <w:color w:val="000000"/>
        </w:rPr>
      </w:pPr>
      <w:proofErr w:type="gramStart"/>
      <w:r w:rsidRPr="00585D8C">
        <w:rPr>
          <w:rFonts w:ascii="Arial" w:hAnsi="Arial" w:cs="Arial"/>
          <w:color w:val="000000"/>
        </w:rPr>
        <w:t>– деятельность по взысканию просроченной задолженности (взыскание) – юридические и фактические действия, совершаемые администраторами доходов, и направленные на погашение должником просроченной дебиторской задолженности;</w:t>
      </w:r>
      <w:proofErr w:type="gramEnd"/>
    </w:p>
    <w:p w:rsidR="00994273" w:rsidRPr="00585D8C" w:rsidRDefault="00994273" w:rsidP="00994273">
      <w:pPr>
        <w:pStyle w:val="a5"/>
        <w:shd w:val="clear" w:color="auto" w:fill="FFFFFF"/>
        <w:spacing w:before="0" w:beforeAutospacing="0" w:after="0" w:afterAutospacing="0"/>
        <w:ind w:firstLine="709"/>
        <w:jc w:val="both"/>
        <w:rPr>
          <w:rFonts w:ascii="Arial" w:hAnsi="Arial" w:cs="Arial"/>
          <w:color w:val="000000"/>
        </w:rPr>
      </w:pPr>
      <w:r w:rsidRPr="00585D8C">
        <w:rPr>
          <w:rFonts w:ascii="Arial" w:hAnsi="Arial" w:cs="Arial"/>
          <w:color w:val="000000"/>
        </w:rPr>
        <w:t xml:space="preserve">– должник – физическое лицо, в том числе индивидуальный предприниматель, или юридическое лицо, не исполнившее денежное или иное обязательство в срок, установленный соответствующим договором и (или) законом, иным нормативным правовым актом. Должником также является поручитель, залогодатель, иное лицо, обязанное в силу закона или договора </w:t>
      </w:r>
      <w:proofErr w:type="spellStart"/>
      <w:r w:rsidRPr="00585D8C">
        <w:rPr>
          <w:rFonts w:ascii="Arial" w:hAnsi="Arial" w:cs="Arial"/>
          <w:color w:val="000000"/>
        </w:rPr>
        <w:t>субсидиарно</w:t>
      </w:r>
      <w:proofErr w:type="spellEnd"/>
      <w:r w:rsidRPr="00585D8C">
        <w:rPr>
          <w:rFonts w:ascii="Arial" w:hAnsi="Arial" w:cs="Arial"/>
          <w:color w:val="000000"/>
        </w:rPr>
        <w:t xml:space="preserve"> или солидарно с должником исполнить его обязательство перед кредитором, если иное прямо не предусмотрено Гражданским кодексом Российской Федерации;</w:t>
      </w:r>
    </w:p>
    <w:p w:rsidR="00994273" w:rsidRPr="00585D8C" w:rsidRDefault="00994273" w:rsidP="00994273">
      <w:pPr>
        <w:pStyle w:val="a5"/>
        <w:shd w:val="clear" w:color="auto" w:fill="FFFFFF"/>
        <w:spacing w:before="0" w:beforeAutospacing="0" w:after="0" w:afterAutospacing="0"/>
        <w:ind w:firstLine="709"/>
        <w:jc w:val="both"/>
        <w:rPr>
          <w:rFonts w:ascii="Arial" w:hAnsi="Arial" w:cs="Arial"/>
          <w:color w:val="000000"/>
        </w:rPr>
      </w:pPr>
      <w:r w:rsidRPr="00585D8C">
        <w:rPr>
          <w:rFonts w:ascii="Arial" w:hAnsi="Arial" w:cs="Arial"/>
          <w:color w:val="000000"/>
        </w:rPr>
        <w:t>– просроченная дебиторская задолженность – суммарный объем не исполненных должником в установленный срок денежных обязательств;</w:t>
      </w:r>
    </w:p>
    <w:p w:rsidR="00994273" w:rsidRPr="00585D8C" w:rsidRDefault="00994273" w:rsidP="00994273">
      <w:pPr>
        <w:pStyle w:val="a5"/>
        <w:shd w:val="clear" w:color="auto" w:fill="FFFFFF"/>
        <w:spacing w:before="0" w:beforeAutospacing="0" w:after="0" w:afterAutospacing="0"/>
        <w:ind w:firstLine="709"/>
        <w:jc w:val="both"/>
        <w:rPr>
          <w:rFonts w:ascii="Arial" w:hAnsi="Arial" w:cs="Arial"/>
          <w:color w:val="000000"/>
        </w:rPr>
      </w:pPr>
      <w:r w:rsidRPr="00585D8C">
        <w:rPr>
          <w:rFonts w:ascii="Arial" w:hAnsi="Arial" w:cs="Arial"/>
          <w:color w:val="000000"/>
        </w:rPr>
        <w:t>– подразделение-исполнитель – орган местного самоуправления, структурное подразделение, муниципальное казенное учреждение, инициировавшее заключение договора (соглашения) либо отвечающее за осуществление расчетов с контрагентами в соответствии со своей компетенцией, определяемого внутренним локальным актом главного администратора (администратора);</w:t>
      </w:r>
    </w:p>
    <w:p w:rsidR="00994273" w:rsidRPr="00585D8C" w:rsidRDefault="00994273" w:rsidP="00994273">
      <w:pPr>
        <w:pStyle w:val="a5"/>
        <w:shd w:val="clear" w:color="auto" w:fill="FFFFFF"/>
        <w:spacing w:before="0" w:beforeAutospacing="0" w:after="0" w:afterAutospacing="0"/>
        <w:ind w:firstLine="709"/>
        <w:jc w:val="both"/>
        <w:rPr>
          <w:rFonts w:ascii="Arial" w:hAnsi="Arial" w:cs="Arial"/>
          <w:color w:val="000000"/>
        </w:rPr>
      </w:pPr>
      <w:r w:rsidRPr="00585D8C">
        <w:rPr>
          <w:rFonts w:ascii="Arial" w:hAnsi="Arial" w:cs="Arial"/>
          <w:color w:val="000000"/>
        </w:rPr>
        <w:t xml:space="preserve">– ответственное лицо (ответственный) – лицо, назначаемое руководителем подразделения-исполнителя для совершения той или иной операции. В случае необходимости временного или постоянного отсутствия ответственного от дел (отпуск, увольнение) руководитель подразделения-исполнителя назначает нового ответственного и контролирует процесс передачи дел и документов </w:t>
      </w:r>
      <w:proofErr w:type="gramStart"/>
      <w:r w:rsidRPr="00585D8C">
        <w:rPr>
          <w:rFonts w:ascii="Arial" w:hAnsi="Arial" w:cs="Arial"/>
          <w:color w:val="000000"/>
        </w:rPr>
        <w:t>от</w:t>
      </w:r>
      <w:proofErr w:type="gramEnd"/>
      <w:r w:rsidRPr="00585D8C">
        <w:rPr>
          <w:rFonts w:ascii="Arial" w:hAnsi="Arial" w:cs="Arial"/>
          <w:color w:val="000000"/>
        </w:rPr>
        <w:t xml:space="preserve"> ранее </w:t>
      </w:r>
      <w:r w:rsidRPr="00585D8C">
        <w:rPr>
          <w:rFonts w:ascii="Arial" w:hAnsi="Arial" w:cs="Arial"/>
          <w:color w:val="000000"/>
        </w:rPr>
        <w:lastRenderedPageBreak/>
        <w:t>назначенного ответственного новому. При увольнении или направлении в отпуск ранее назначенного ответственного необходимо передать дела новому ответственному. В случае если руководителем подразделения по какой-либо причине новый ответственный не был назначен или не обеспечен процесс передачи дел и документов от ранее назначенного ответственного новому, то ответственным является непосредственно руководитель этого подразделения.</w:t>
      </w:r>
    </w:p>
    <w:p w:rsidR="00994273" w:rsidRPr="00585D8C" w:rsidRDefault="00994273" w:rsidP="00994273">
      <w:pPr>
        <w:pStyle w:val="a7"/>
        <w:ind w:firstLine="709"/>
        <w:jc w:val="both"/>
        <w:rPr>
          <w:rFonts w:ascii="Arial" w:hAnsi="Arial" w:cs="Arial"/>
          <w:szCs w:val="24"/>
        </w:rPr>
      </w:pPr>
      <w:r w:rsidRPr="00585D8C">
        <w:rPr>
          <w:rFonts w:ascii="Arial" w:hAnsi="Arial" w:cs="Arial"/>
          <w:szCs w:val="24"/>
        </w:rPr>
        <w:t xml:space="preserve">3. Мероприятия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включают в себя: </w:t>
      </w:r>
    </w:p>
    <w:p w:rsidR="00994273" w:rsidRPr="00585D8C" w:rsidRDefault="00994273" w:rsidP="00994273">
      <w:pPr>
        <w:pStyle w:val="a7"/>
        <w:ind w:firstLine="709"/>
        <w:jc w:val="both"/>
        <w:rPr>
          <w:rFonts w:ascii="Arial" w:hAnsi="Arial" w:cs="Arial"/>
          <w:szCs w:val="24"/>
        </w:rPr>
      </w:pPr>
      <w:r w:rsidRPr="00585D8C">
        <w:rPr>
          <w:rFonts w:ascii="Arial" w:hAnsi="Arial" w:cs="Arial"/>
          <w:szCs w:val="24"/>
        </w:rPr>
        <w:t>–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994273" w:rsidRPr="00585D8C" w:rsidRDefault="00994273" w:rsidP="00994273">
      <w:pPr>
        <w:pStyle w:val="a7"/>
        <w:ind w:firstLine="709"/>
        <w:jc w:val="both"/>
        <w:rPr>
          <w:rFonts w:ascii="Arial" w:hAnsi="Arial" w:cs="Arial"/>
          <w:szCs w:val="24"/>
        </w:rPr>
      </w:pPr>
      <w:r w:rsidRPr="00585D8C">
        <w:rPr>
          <w:rFonts w:ascii="Arial" w:hAnsi="Arial" w:cs="Arial"/>
          <w:szCs w:val="24"/>
        </w:rPr>
        <w:t>–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994273" w:rsidRPr="00585D8C" w:rsidRDefault="00994273" w:rsidP="00994273">
      <w:pPr>
        <w:pStyle w:val="a7"/>
        <w:ind w:firstLine="709"/>
        <w:jc w:val="both"/>
        <w:rPr>
          <w:rFonts w:ascii="Arial" w:hAnsi="Arial" w:cs="Arial"/>
          <w:szCs w:val="24"/>
        </w:rPr>
      </w:pPr>
      <w:r w:rsidRPr="00585D8C">
        <w:rPr>
          <w:rFonts w:ascii="Arial" w:hAnsi="Arial" w:cs="Arial"/>
          <w:szCs w:val="24"/>
        </w:rPr>
        <w:t>– мероприятия по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994273" w:rsidRPr="00585D8C" w:rsidRDefault="00994273" w:rsidP="00994273">
      <w:pPr>
        <w:pStyle w:val="a7"/>
        <w:ind w:firstLine="709"/>
        <w:jc w:val="both"/>
        <w:rPr>
          <w:rFonts w:ascii="Arial" w:hAnsi="Arial" w:cs="Arial"/>
          <w:szCs w:val="24"/>
        </w:rPr>
      </w:pPr>
      <w:r w:rsidRPr="00585D8C">
        <w:rPr>
          <w:rFonts w:ascii="Arial" w:hAnsi="Arial" w:cs="Arial"/>
          <w:szCs w:val="24"/>
        </w:rPr>
        <w:t>–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994273" w:rsidRPr="00585D8C" w:rsidRDefault="00994273" w:rsidP="00994273">
      <w:pPr>
        <w:pStyle w:val="a7"/>
        <w:ind w:firstLine="709"/>
        <w:jc w:val="both"/>
        <w:rPr>
          <w:rFonts w:ascii="Arial" w:hAnsi="Arial" w:cs="Arial"/>
          <w:szCs w:val="24"/>
        </w:rPr>
      </w:pPr>
      <w:r w:rsidRPr="00585D8C">
        <w:rPr>
          <w:rFonts w:ascii="Arial" w:hAnsi="Arial" w:cs="Arial"/>
          <w:szCs w:val="24"/>
        </w:rPr>
        <w:t>4. Ответственными за работу с дебиторской задолженностью по доходам администратора доходов бюджета являются:</w:t>
      </w:r>
    </w:p>
    <w:p w:rsidR="00994273" w:rsidRPr="00585D8C" w:rsidRDefault="00994273" w:rsidP="00994273">
      <w:pPr>
        <w:pStyle w:val="a7"/>
        <w:ind w:firstLine="709"/>
        <w:jc w:val="both"/>
        <w:rPr>
          <w:rFonts w:ascii="Arial" w:hAnsi="Arial" w:cs="Arial"/>
          <w:szCs w:val="24"/>
        </w:rPr>
      </w:pPr>
      <w:r w:rsidRPr="00585D8C">
        <w:rPr>
          <w:rFonts w:ascii="Arial" w:hAnsi="Arial" w:cs="Arial"/>
          <w:szCs w:val="24"/>
        </w:rPr>
        <w:t>– Комитет по финансам, налоговой и кредитной политике администрации Кытмановского района Алтайского края (далее – Комитеты);</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 руководители следующих структурных подразделений (отделов): управление по экономическому развитию и имущественным отношениям, юридический отдел (далее – руководители ответственных подразделений).</w:t>
      </w:r>
    </w:p>
    <w:p w:rsidR="00994273" w:rsidRPr="00585D8C" w:rsidRDefault="00994273" w:rsidP="00994273">
      <w:pPr>
        <w:spacing w:after="0" w:line="240" w:lineRule="auto"/>
        <w:ind w:firstLine="709"/>
        <w:jc w:val="both"/>
        <w:rPr>
          <w:rFonts w:ascii="Arial" w:hAnsi="Arial" w:cs="Arial"/>
          <w:sz w:val="24"/>
          <w:szCs w:val="24"/>
        </w:rPr>
      </w:pPr>
    </w:p>
    <w:p w:rsidR="00994273" w:rsidRPr="00585D8C" w:rsidRDefault="00994273" w:rsidP="00994273">
      <w:pPr>
        <w:spacing w:after="0" w:line="240" w:lineRule="auto"/>
        <w:jc w:val="both"/>
        <w:rPr>
          <w:rFonts w:ascii="Arial" w:hAnsi="Arial" w:cs="Arial"/>
          <w:sz w:val="24"/>
          <w:szCs w:val="24"/>
        </w:rPr>
      </w:pPr>
    </w:p>
    <w:p w:rsidR="00994273" w:rsidRPr="00585D8C" w:rsidRDefault="00994273" w:rsidP="00994273">
      <w:pPr>
        <w:spacing w:after="0" w:line="240" w:lineRule="auto"/>
        <w:jc w:val="center"/>
        <w:rPr>
          <w:rFonts w:ascii="Arial" w:hAnsi="Arial" w:cs="Arial"/>
          <w:sz w:val="24"/>
          <w:szCs w:val="24"/>
        </w:rPr>
      </w:pPr>
      <w:r w:rsidRPr="00585D8C">
        <w:rPr>
          <w:rFonts w:ascii="Arial" w:hAnsi="Arial" w:cs="Arial"/>
          <w:sz w:val="24"/>
          <w:szCs w:val="24"/>
        </w:rPr>
        <w:t>II.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994273" w:rsidRPr="00585D8C" w:rsidRDefault="00994273" w:rsidP="00994273">
      <w:pPr>
        <w:spacing w:after="0" w:line="240" w:lineRule="auto"/>
        <w:jc w:val="center"/>
        <w:rPr>
          <w:rFonts w:ascii="Arial" w:hAnsi="Arial" w:cs="Arial"/>
          <w:sz w:val="24"/>
          <w:szCs w:val="24"/>
        </w:rPr>
      </w:pP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 xml:space="preserve">1. Комитеты и руководители ответственных подразделений осуществляют </w:t>
      </w:r>
      <w:proofErr w:type="gramStart"/>
      <w:r w:rsidRPr="00585D8C">
        <w:rPr>
          <w:rFonts w:ascii="Arial" w:hAnsi="Arial" w:cs="Arial"/>
          <w:sz w:val="24"/>
          <w:szCs w:val="24"/>
        </w:rPr>
        <w:t>контроль за</w:t>
      </w:r>
      <w:proofErr w:type="gramEnd"/>
      <w:r w:rsidRPr="00585D8C">
        <w:rPr>
          <w:rFonts w:ascii="Arial" w:hAnsi="Arial" w:cs="Arial"/>
          <w:sz w:val="24"/>
          <w:szCs w:val="24"/>
        </w:rPr>
        <w:t xml:space="preserve"> правильностью исчисления, полнотой и своевременностью осуществления платежей в районный бюджет, пеням и штрафам по ним, в том числе:</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 за фактическим зачислением платежей в районный бюджет в размерах и сроки, установленные законодательством Российской Федерации, договором (муниципальным контрактом, соглашением);</w:t>
      </w:r>
    </w:p>
    <w:p w:rsidR="00994273" w:rsidRPr="00585D8C" w:rsidRDefault="00994273" w:rsidP="00994273">
      <w:pPr>
        <w:pStyle w:val="a7"/>
        <w:ind w:firstLine="709"/>
        <w:jc w:val="both"/>
        <w:rPr>
          <w:rFonts w:ascii="Arial" w:hAnsi="Arial" w:cs="Arial"/>
          <w:szCs w:val="24"/>
        </w:rPr>
      </w:pPr>
      <w:proofErr w:type="gramStart"/>
      <w:r w:rsidRPr="00585D8C">
        <w:rPr>
          <w:rFonts w:ascii="Arial" w:hAnsi="Arial" w:cs="Arial"/>
          <w:szCs w:val="24"/>
        </w:rPr>
        <w:t xml:space="preserve">–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21.3 Федерального закона от 27 июля 2010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w:t>
      </w:r>
      <w:r w:rsidRPr="00585D8C">
        <w:rPr>
          <w:rFonts w:ascii="Arial" w:hAnsi="Arial" w:cs="Arial"/>
          <w:szCs w:val="24"/>
        </w:rPr>
        <w:lastRenderedPageBreak/>
        <w:t>для уплаты</w:t>
      </w:r>
      <w:proofErr w:type="gramEnd"/>
      <w:r w:rsidRPr="00585D8C">
        <w:rPr>
          <w:rFonts w:ascii="Arial" w:hAnsi="Arial" w:cs="Arial"/>
          <w:szCs w:val="24"/>
        </w:rPr>
        <w:t xml:space="preserve"> </w:t>
      </w:r>
      <w:proofErr w:type="gramStart"/>
      <w:r w:rsidRPr="00585D8C">
        <w:rPr>
          <w:rFonts w:ascii="Arial" w:hAnsi="Arial" w:cs="Arial"/>
          <w:szCs w:val="24"/>
        </w:rPr>
        <w:t>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roofErr w:type="gramEnd"/>
    </w:p>
    <w:p w:rsidR="00994273" w:rsidRPr="00585D8C" w:rsidRDefault="00994273" w:rsidP="00994273">
      <w:pPr>
        <w:spacing w:after="0" w:line="240" w:lineRule="auto"/>
        <w:ind w:firstLine="709"/>
        <w:jc w:val="both"/>
        <w:rPr>
          <w:rFonts w:ascii="Arial" w:hAnsi="Arial" w:cs="Arial"/>
          <w:sz w:val="24"/>
          <w:szCs w:val="24"/>
        </w:rPr>
      </w:pPr>
      <w:proofErr w:type="gramStart"/>
      <w:r w:rsidRPr="00585D8C">
        <w:rPr>
          <w:rFonts w:ascii="Arial" w:hAnsi="Arial" w:cs="Arial"/>
          <w:sz w:val="24"/>
          <w:szCs w:val="24"/>
        </w:rPr>
        <w:t>–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районный бюджет, а также за начислением процентов за предоставленную отсрочку или рассрочку и пени (штрафы) за просрочку уплаты платежей в районный бюджет в порядке и случаях, предусмотренных законодательством Российской Федерации;</w:t>
      </w:r>
      <w:proofErr w:type="gramEnd"/>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 за своевременным начислением неустойки (штрафов, пени);</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2. Комитеты и руководители ответственных подразделений:</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 проводят не реже одного раза в квартал инвентаризацию расчетов с должниками, включая сверку данных по доходам в районный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 проводят мониторинг финансового (платежного) состояния должников, в том числе при проведении мероприятий по инвентаризации на предмет:</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наличия сведений о взыскании с должника денежных сре</w:t>
      </w:r>
      <w:proofErr w:type="gramStart"/>
      <w:r w:rsidRPr="00585D8C">
        <w:rPr>
          <w:rFonts w:ascii="Arial" w:hAnsi="Arial" w:cs="Arial"/>
          <w:sz w:val="24"/>
          <w:szCs w:val="24"/>
        </w:rPr>
        <w:t>дств в р</w:t>
      </w:r>
      <w:proofErr w:type="gramEnd"/>
      <w:r w:rsidRPr="00585D8C">
        <w:rPr>
          <w:rFonts w:ascii="Arial" w:hAnsi="Arial" w:cs="Arial"/>
          <w:sz w:val="24"/>
          <w:szCs w:val="24"/>
        </w:rPr>
        <w:t>амках исполнительного производства;</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наличия сведений о возбуждении в отношении должника дела о банкротстве;</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 xml:space="preserve">– своевременно принимают решение о признании безнадежной к взысканию задолженности по платежам в районный бюджет </w:t>
      </w:r>
      <w:proofErr w:type="gramStart"/>
      <w:r w:rsidRPr="00585D8C">
        <w:rPr>
          <w:rFonts w:ascii="Arial" w:hAnsi="Arial" w:cs="Arial"/>
          <w:sz w:val="24"/>
          <w:szCs w:val="24"/>
        </w:rPr>
        <w:t>и о ее</w:t>
      </w:r>
      <w:proofErr w:type="gramEnd"/>
      <w:r w:rsidRPr="00585D8C">
        <w:rPr>
          <w:rFonts w:ascii="Arial" w:hAnsi="Arial" w:cs="Arial"/>
          <w:sz w:val="24"/>
          <w:szCs w:val="24"/>
        </w:rPr>
        <w:t xml:space="preserve"> списании;</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 проводят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994273" w:rsidRPr="00585D8C" w:rsidRDefault="00994273" w:rsidP="00994273">
      <w:pPr>
        <w:spacing w:after="0" w:line="240" w:lineRule="auto"/>
        <w:ind w:firstLine="709"/>
        <w:jc w:val="both"/>
        <w:rPr>
          <w:rFonts w:ascii="Arial" w:hAnsi="Arial" w:cs="Arial"/>
          <w:sz w:val="24"/>
          <w:szCs w:val="24"/>
        </w:rPr>
      </w:pPr>
    </w:p>
    <w:p w:rsidR="00994273" w:rsidRPr="00585D8C" w:rsidRDefault="00994273" w:rsidP="00994273">
      <w:pPr>
        <w:spacing w:after="0" w:line="240" w:lineRule="auto"/>
        <w:jc w:val="center"/>
        <w:rPr>
          <w:rFonts w:ascii="Arial" w:hAnsi="Arial" w:cs="Arial"/>
          <w:sz w:val="24"/>
          <w:szCs w:val="24"/>
        </w:rPr>
      </w:pPr>
      <w:r w:rsidRPr="00585D8C">
        <w:rPr>
          <w:rFonts w:ascii="Arial" w:hAnsi="Arial" w:cs="Arial"/>
          <w:sz w:val="24"/>
          <w:szCs w:val="24"/>
        </w:rPr>
        <w:t>III. Мероприятия по урегулированию дебиторской задолженности по доходам в досудебном порядке</w:t>
      </w:r>
    </w:p>
    <w:p w:rsidR="00994273" w:rsidRPr="00585D8C" w:rsidRDefault="00994273" w:rsidP="00994273">
      <w:pPr>
        <w:spacing w:after="0" w:line="240" w:lineRule="auto"/>
        <w:jc w:val="center"/>
        <w:rPr>
          <w:rFonts w:ascii="Arial" w:hAnsi="Arial" w:cs="Arial"/>
          <w:sz w:val="24"/>
          <w:szCs w:val="24"/>
        </w:rPr>
      </w:pP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1. Мероприятия по урегулированию дебиторской задолженности по доходам в досудебном порядке (со дня истечения срока уплаты соответствующего платежа в районный бюджет (пеней, штрафов) до начала работы по их принудительному взысканию) включают в себя:</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lastRenderedPageBreak/>
        <w:t>– направление претензии должнику о погашении образовавшейся задолженности в досудебном порядке в установленный законом или договором (контрактом)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 рассмотрение вопроса о возможности расторжения договора (государственного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2. Комитеты и руководители ответственных подразделений при выявлении в ходе контроля за поступлением доходов в районный бюджет нарушений контрагентом условий договора (муниципального контракта, соглашения) в части, касающейся уплаты денежных сре</w:t>
      </w:r>
      <w:proofErr w:type="gramStart"/>
      <w:r w:rsidRPr="00585D8C">
        <w:rPr>
          <w:rFonts w:ascii="Arial" w:hAnsi="Arial" w:cs="Arial"/>
          <w:sz w:val="24"/>
          <w:szCs w:val="24"/>
        </w:rPr>
        <w:t>дств с з</w:t>
      </w:r>
      <w:proofErr w:type="gramEnd"/>
      <w:r w:rsidRPr="00585D8C">
        <w:rPr>
          <w:rFonts w:ascii="Arial" w:hAnsi="Arial" w:cs="Arial"/>
          <w:sz w:val="24"/>
          <w:szCs w:val="24"/>
        </w:rPr>
        <w:t>адолженностью, в срок не позднее 30 календарных дней с момента образования просроченной дебиторской задолженности:</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1) производится расчет задолженности;</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2) должнику направляется требование (претензия) с приложением расчета задолженност</w:t>
      </w:r>
      <w:proofErr w:type="gramStart"/>
      <w:r w:rsidRPr="00585D8C">
        <w:rPr>
          <w:rFonts w:ascii="Arial" w:hAnsi="Arial" w:cs="Arial"/>
          <w:sz w:val="24"/>
          <w:szCs w:val="24"/>
        </w:rPr>
        <w:t>и о ее</w:t>
      </w:r>
      <w:proofErr w:type="gramEnd"/>
      <w:r w:rsidRPr="00585D8C">
        <w:rPr>
          <w:rFonts w:ascii="Arial" w:hAnsi="Arial" w:cs="Arial"/>
          <w:sz w:val="24"/>
          <w:szCs w:val="24"/>
        </w:rPr>
        <w:t xml:space="preserve"> погашении в пятнадцатидневный срок со дня его получения.</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3.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4. В требовании (претензии) указываются:</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1) наименование должника;</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2) наименование и реквизиты документа, являющегося основанием для начисления суммы, подлежащей уплате должником;</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3) период образования просрочки внесения платы;</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4) сумма просроченной дебиторской задолженности по платежам, пени;</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5) сумма штрафных санкций (при их наличии);</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6) предложение оплатить просроченную дебиторскую задолженность в добровольном порядке в срок, установленный требованием (претензией);</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7) реквизиты для перечисления просроченной дебиторской задолженности;</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5. Требование (претензия) подписывается главой района.</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6. При добровольном исполнении обязатель</w:t>
      </w:r>
      <w:proofErr w:type="gramStart"/>
      <w:r w:rsidRPr="00585D8C">
        <w:rPr>
          <w:rFonts w:ascii="Arial" w:hAnsi="Arial" w:cs="Arial"/>
          <w:sz w:val="24"/>
          <w:szCs w:val="24"/>
        </w:rPr>
        <w:t>ств в ср</w:t>
      </w:r>
      <w:proofErr w:type="gramEnd"/>
      <w:r w:rsidRPr="00585D8C">
        <w:rPr>
          <w:rFonts w:ascii="Arial" w:hAnsi="Arial" w:cs="Arial"/>
          <w:sz w:val="24"/>
          <w:szCs w:val="24"/>
        </w:rPr>
        <w:t>ок, указанный в требовании (претензии), претензионная работа в отношении должника прекращается.</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 xml:space="preserve">7. В случае непогашения должником в полном объеме просроченной дебиторской задолженности по истечении установленного в требовании (претензии) срока комитетами и руководителями ответственных подразделений  в течение 10 рабочих дней подготавливаются для передачи в юридический отдел муниципального образования Кытмановский район Алтайского края, </w:t>
      </w:r>
      <w:proofErr w:type="gramStart"/>
      <w:r w:rsidRPr="00585D8C">
        <w:rPr>
          <w:rFonts w:ascii="Arial" w:hAnsi="Arial" w:cs="Arial"/>
          <w:sz w:val="24"/>
          <w:szCs w:val="24"/>
        </w:rPr>
        <w:t>наделенному</w:t>
      </w:r>
      <w:proofErr w:type="gramEnd"/>
      <w:r w:rsidRPr="00585D8C">
        <w:rPr>
          <w:rFonts w:ascii="Arial" w:hAnsi="Arial" w:cs="Arial"/>
          <w:sz w:val="24"/>
          <w:szCs w:val="24"/>
        </w:rPr>
        <w:t xml:space="preserve"> соответствующими полномочиями следующие документы для подачи искового заявления в суд:</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lastRenderedPageBreak/>
        <w:t>1) копии документов, являющиеся основанием для начисления сумм, подлежащих уплате должником, со всеми приложениями к ним;</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2) копии учредительных документов (для юридических лиц);</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3)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4) расчет платы с указанием сумм основного долга, пени, штрафных санкций;</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5)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8. Комитеты и руководители ответственных подразделений вправе запросить информацию о ходе исполнения договора (муниципального контракта, соглашения) у уполномоченных в соответствии с поручением главы района лиц, ответственных за контроль исполнения заключенных договоров (муниципальных контрактов, соглашений) или за приемку товаров (выполненных работ, оказанных услуг), поставленных для нужд муниципального образования Кытмановский район Алтайского края. Уполномоченное лицо в течение 5 рабочих дней готовит информационную справку с приложением всех имеющихся документов, касающихся исполнения договора (муниципального контракта, соглашения).</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9. В случаях, если законом,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вышеуказанной процедуре.</w:t>
      </w:r>
    </w:p>
    <w:p w:rsidR="00994273" w:rsidRPr="00585D8C" w:rsidRDefault="00994273" w:rsidP="00994273">
      <w:pPr>
        <w:spacing w:after="0" w:line="240" w:lineRule="auto"/>
        <w:ind w:firstLine="709"/>
        <w:jc w:val="both"/>
        <w:rPr>
          <w:rFonts w:ascii="Arial" w:hAnsi="Arial" w:cs="Arial"/>
          <w:sz w:val="24"/>
          <w:szCs w:val="24"/>
        </w:rPr>
      </w:pPr>
    </w:p>
    <w:p w:rsidR="00994273" w:rsidRPr="00585D8C" w:rsidRDefault="00994273" w:rsidP="00994273">
      <w:pPr>
        <w:spacing w:after="0" w:line="240" w:lineRule="auto"/>
        <w:jc w:val="center"/>
        <w:rPr>
          <w:rFonts w:ascii="Arial" w:hAnsi="Arial" w:cs="Arial"/>
          <w:sz w:val="24"/>
          <w:szCs w:val="24"/>
        </w:rPr>
      </w:pPr>
      <w:r w:rsidRPr="00585D8C">
        <w:rPr>
          <w:rFonts w:ascii="Arial" w:hAnsi="Arial" w:cs="Arial"/>
          <w:sz w:val="24"/>
          <w:szCs w:val="24"/>
        </w:rPr>
        <w:t>IV. Мероприятия по принудительному взысканию</w:t>
      </w:r>
    </w:p>
    <w:p w:rsidR="00994273" w:rsidRPr="00585D8C" w:rsidRDefault="00994273" w:rsidP="00994273">
      <w:pPr>
        <w:spacing w:after="0" w:line="240" w:lineRule="auto"/>
        <w:jc w:val="center"/>
        <w:rPr>
          <w:rFonts w:ascii="Arial" w:hAnsi="Arial" w:cs="Arial"/>
          <w:sz w:val="24"/>
          <w:szCs w:val="24"/>
        </w:rPr>
      </w:pPr>
      <w:r w:rsidRPr="00585D8C">
        <w:rPr>
          <w:rFonts w:ascii="Arial" w:hAnsi="Arial" w:cs="Arial"/>
          <w:sz w:val="24"/>
          <w:szCs w:val="24"/>
        </w:rPr>
        <w:t>дебиторской задолженности по доходам</w:t>
      </w:r>
    </w:p>
    <w:p w:rsidR="00994273" w:rsidRPr="00585D8C" w:rsidRDefault="00994273" w:rsidP="00994273">
      <w:pPr>
        <w:spacing w:after="0" w:line="240" w:lineRule="auto"/>
        <w:jc w:val="center"/>
        <w:rPr>
          <w:rFonts w:ascii="Arial" w:hAnsi="Arial" w:cs="Arial"/>
          <w:sz w:val="24"/>
          <w:szCs w:val="24"/>
        </w:rPr>
      </w:pP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1. 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2. Юридический отдел в течение 10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3. В случае если до вынесения решения суда требования об уплате исполнены должником добровольно, юридический отдел в установленном порядке заявляет об отказе от иска.</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4.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 xml:space="preserve">5. Документы о ходе </w:t>
      </w:r>
      <w:proofErr w:type="spellStart"/>
      <w:r w:rsidRPr="00585D8C">
        <w:rPr>
          <w:rFonts w:ascii="Arial" w:hAnsi="Arial" w:cs="Arial"/>
          <w:sz w:val="24"/>
          <w:szCs w:val="24"/>
        </w:rPr>
        <w:t>претензионно</w:t>
      </w:r>
      <w:proofErr w:type="spellEnd"/>
      <w:r w:rsidRPr="00585D8C">
        <w:rPr>
          <w:rFonts w:ascii="Arial" w:hAnsi="Arial" w:cs="Arial"/>
          <w:sz w:val="24"/>
          <w:szCs w:val="24"/>
        </w:rPr>
        <w:t xml:space="preserve">-исковой работы по взысканию задолженности, в том числе судебные акты, на бумажном носителе хранятся в юридическом отделе.  </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6. При принятии судом решения о полном (частичном) отказе в удовлетворении заявленных требований, обеспечивается принятие исчерпывающих мер по обжалованию судебных актов при наличии к тому оснований.</w:t>
      </w:r>
    </w:p>
    <w:p w:rsidR="00994273" w:rsidRPr="00585D8C" w:rsidRDefault="00994273" w:rsidP="00994273">
      <w:pPr>
        <w:spacing w:after="0" w:line="240" w:lineRule="auto"/>
        <w:ind w:firstLine="709"/>
        <w:jc w:val="both"/>
        <w:rPr>
          <w:rFonts w:ascii="Arial" w:hAnsi="Arial" w:cs="Arial"/>
          <w:sz w:val="24"/>
          <w:szCs w:val="24"/>
        </w:rPr>
      </w:pPr>
    </w:p>
    <w:p w:rsidR="00994273" w:rsidRPr="00585D8C" w:rsidRDefault="00994273" w:rsidP="00994273">
      <w:pPr>
        <w:spacing w:after="0" w:line="240" w:lineRule="auto"/>
        <w:jc w:val="center"/>
        <w:rPr>
          <w:rFonts w:ascii="Arial" w:hAnsi="Arial" w:cs="Arial"/>
          <w:sz w:val="24"/>
          <w:szCs w:val="24"/>
        </w:rPr>
      </w:pPr>
      <w:r w:rsidRPr="00585D8C">
        <w:rPr>
          <w:rFonts w:ascii="Arial" w:hAnsi="Arial" w:cs="Arial"/>
          <w:sz w:val="24"/>
          <w:szCs w:val="24"/>
        </w:rPr>
        <w:t xml:space="preserve">V. Мероприятия по взысканию </w:t>
      </w:r>
      <w:proofErr w:type="gramStart"/>
      <w:r w:rsidRPr="00585D8C">
        <w:rPr>
          <w:rFonts w:ascii="Arial" w:hAnsi="Arial" w:cs="Arial"/>
          <w:sz w:val="24"/>
          <w:szCs w:val="24"/>
        </w:rPr>
        <w:t>просроченной</w:t>
      </w:r>
      <w:proofErr w:type="gramEnd"/>
      <w:r w:rsidRPr="00585D8C">
        <w:rPr>
          <w:rFonts w:ascii="Arial" w:hAnsi="Arial" w:cs="Arial"/>
          <w:sz w:val="24"/>
          <w:szCs w:val="24"/>
        </w:rPr>
        <w:t xml:space="preserve"> дебиторской</w:t>
      </w:r>
    </w:p>
    <w:p w:rsidR="00994273" w:rsidRPr="00585D8C" w:rsidRDefault="00994273" w:rsidP="00994273">
      <w:pPr>
        <w:spacing w:after="0" w:line="240" w:lineRule="auto"/>
        <w:jc w:val="center"/>
        <w:rPr>
          <w:rFonts w:ascii="Arial" w:hAnsi="Arial" w:cs="Arial"/>
          <w:sz w:val="24"/>
          <w:szCs w:val="24"/>
        </w:rPr>
      </w:pPr>
      <w:r w:rsidRPr="00585D8C">
        <w:rPr>
          <w:rFonts w:ascii="Arial" w:hAnsi="Arial" w:cs="Arial"/>
          <w:sz w:val="24"/>
          <w:szCs w:val="24"/>
        </w:rPr>
        <w:lastRenderedPageBreak/>
        <w:t>задолженности в рамках исполнительного производства</w:t>
      </w:r>
    </w:p>
    <w:p w:rsidR="00994273" w:rsidRPr="00585D8C" w:rsidRDefault="00994273" w:rsidP="00994273">
      <w:pPr>
        <w:spacing w:after="0" w:line="240" w:lineRule="auto"/>
        <w:jc w:val="center"/>
        <w:rPr>
          <w:rFonts w:ascii="Arial" w:hAnsi="Arial" w:cs="Arial"/>
          <w:sz w:val="24"/>
          <w:szCs w:val="24"/>
        </w:rPr>
      </w:pP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 xml:space="preserve">1. </w:t>
      </w:r>
      <w:proofErr w:type="gramStart"/>
      <w:r w:rsidRPr="00585D8C">
        <w:rPr>
          <w:rFonts w:ascii="Arial" w:hAnsi="Arial" w:cs="Arial"/>
          <w:sz w:val="24"/>
          <w:szCs w:val="24"/>
        </w:rPr>
        <w:t>В течение 10 рабочих дней со дня поступления в муниципальное образование Червовский сельсовет Кытмановского района Алтайского края исполнительного документа комитеты и руководители ответственных подразделений направляют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направляют исполнительный документ в соответствующую кредитную организацию.</w:t>
      </w:r>
      <w:proofErr w:type="gramEnd"/>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2. На стадии принудительного исполнения службой судебных приставов судебных актов о взыскании просроченной дебиторской задолженности с должника, комитеты и руководители ответственных подразделений осуществляют информационное взаимодействие со службой судебных приставов, в том числе проводит следующие мероприятия:</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1) направляют в службу судебных приставов заявления (ходатайства) о предоставлении информации о ходе исполнительного производства, в том числе:</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об изменении наименования должника (для граждан – фамилия, имя, отчество (при его наличии); для организаций – наименование и юридический адрес);</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о сумме непогашенной задолженности по исполнительному документу;</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о наличии данных об объявлении розыска должника, его имущества;</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об изменении состояния счета/счетов должника, имуществе и правах имущественного характера должника на дату запроса;</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2) организуют и проводят рабочие встречи со службой судебных приставов о результатах работы по исполнительному производству;</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3) осуществляют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2 октября 2007 года № 229-ФЗ «Об исполнительном производстве».</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4) проводят мониторинг эффективности взыскания просроченной дебиторской задолженности в рамках исполнительного производства.</w:t>
      </w:r>
    </w:p>
    <w:p w:rsidR="00994273" w:rsidRPr="00585D8C" w:rsidRDefault="00994273" w:rsidP="00994273">
      <w:pPr>
        <w:spacing w:after="0" w:line="240" w:lineRule="auto"/>
        <w:ind w:firstLine="709"/>
        <w:jc w:val="both"/>
        <w:rPr>
          <w:rFonts w:ascii="Arial" w:hAnsi="Arial" w:cs="Arial"/>
          <w:sz w:val="24"/>
          <w:szCs w:val="24"/>
        </w:rPr>
      </w:pPr>
      <w:r w:rsidRPr="00585D8C">
        <w:rPr>
          <w:rFonts w:ascii="Arial" w:hAnsi="Arial" w:cs="Arial"/>
          <w:sz w:val="24"/>
          <w:szCs w:val="24"/>
        </w:rPr>
        <w:t>3.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лиц при наличии к тому оснований.</w:t>
      </w:r>
    </w:p>
    <w:p w:rsidR="00994273" w:rsidRDefault="00994273" w:rsidP="00994273">
      <w:pPr>
        <w:spacing w:after="0" w:line="240" w:lineRule="auto"/>
        <w:jc w:val="both"/>
        <w:rPr>
          <w:rFonts w:ascii="Arial" w:hAnsi="Arial" w:cs="Arial"/>
          <w:sz w:val="24"/>
          <w:szCs w:val="24"/>
        </w:rPr>
      </w:pPr>
    </w:p>
    <w:p w:rsidR="00994273" w:rsidRDefault="00994273" w:rsidP="00994273">
      <w:pPr>
        <w:spacing w:after="0" w:line="240" w:lineRule="auto"/>
        <w:jc w:val="both"/>
        <w:rPr>
          <w:rFonts w:ascii="Arial" w:hAnsi="Arial" w:cs="Arial"/>
          <w:sz w:val="24"/>
          <w:szCs w:val="24"/>
        </w:rPr>
      </w:pPr>
    </w:p>
    <w:p w:rsidR="005742F6" w:rsidRDefault="005742F6"/>
    <w:sectPr w:rsidR="005742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273"/>
    <w:rsid w:val="005742F6"/>
    <w:rsid w:val="006C2930"/>
    <w:rsid w:val="00994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273"/>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994273"/>
    <w:pPr>
      <w:spacing w:after="0" w:line="240" w:lineRule="auto"/>
    </w:pPr>
    <w:rPr>
      <w:rFonts w:asciiTheme="minorHAnsi" w:hAnsiTheme="minorHAnsi"/>
      <w:sz w:val="22"/>
    </w:rPr>
  </w:style>
  <w:style w:type="character" w:customStyle="1" w:styleId="a4">
    <w:name w:val="Без интервала Знак"/>
    <w:link w:val="a3"/>
    <w:locked/>
    <w:rsid w:val="00994273"/>
    <w:rPr>
      <w:rFonts w:asciiTheme="minorHAnsi" w:hAnsiTheme="minorHAnsi"/>
      <w:sz w:val="22"/>
    </w:rPr>
  </w:style>
  <w:style w:type="paragraph" w:styleId="a5">
    <w:name w:val="Normal (Web)"/>
    <w:basedOn w:val="a"/>
    <w:uiPriority w:val="99"/>
    <w:semiHidden/>
    <w:unhideWhenUsed/>
    <w:rsid w:val="00994273"/>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99427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link w:val="a8"/>
    <w:qFormat/>
    <w:rsid w:val="00994273"/>
    <w:pPr>
      <w:spacing w:after="0" w:line="240" w:lineRule="auto"/>
      <w:jc w:val="center"/>
    </w:pPr>
    <w:rPr>
      <w:rFonts w:ascii="Times New Roman" w:eastAsia="Times New Roman" w:hAnsi="Times New Roman" w:cs="Times New Roman"/>
      <w:sz w:val="24"/>
      <w:szCs w:val="20"/>
    </w:rPr>
  </w:style>
  <w:style w:type="character" w:customStyle="1" w:styleId="a8">
    <w:name w:val="Название Знак"/>
    <w:basedOn w:val="a0"/>
    <w:link w:val="a7"/>
    <w:rsid w:val="00994273"/>
    <w:rPr>
      <w:rFonts w:ascii="Times New Roman" w:eastAsia="Times New Roman" w:hAnsi="Times New Rom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273"/>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994273"/>
    <w:pPr>
      <w:spacing w:after="0" w:line="240" w:lineRule="auto"/>
    </w:pPr>
    <w:rPr>
      <w:rFonts w:asciiTheme="minorHAnsi" w:hAnsiTheme="minorHAnsi"/>
      <w:sz w:val="22"/>
    </w:rPr>
  </w:style>
  <w:style w:type="character" w:customStyle="1" w:styleId="a4">
    <w:name w:val="Без интервала Знак"/>
    <w:link w:val="a3"/>
    <w:locked/>
    <w:rsid w:val="00994273"/>
    <w:rPr>
      <w:rFonts w:asciiTheme="minorHAnsi" w:hAnsiTheme="minorHAnsi"/>
      <w:sz w:val="22"/>
    </w:rPr>
  </w:style>
  <w:style w:type="paragraph" w:styleId="a5">
    <w:name w:val="Normal (Web)"/>
    <w:basedOn w:val="a"/>
    <w:uiPriority w:val="99"/>
    <w:semiHidden/>
    <w:unhideWhenUsed/>
    <w:rsid w:val="00994273"/>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99427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link w:val="a8"/>
    <w:qFormat/>
    <w:rsid w:val="00994273"/>
    <w:pPr>
      <w:spacing w:after="0" w:line="240" w:lineRule="auto"/>
      <w:jc w:val="center"/>
    </w:pPr>
    <w:rPr>
      <w:rFonts w:ascii="Times New Roman" w:eastAsia="Times New Roman" w:hAnsi="Times New Roman" w:cs="Times New Roman"/>
      <w:sz w:val="24"/>
      <w:szCs w:val="20"/>
    </w:rPr>
  </w:style>
  <w:style w:type="character" w:customStyle="1" w:styleId="a8">
    <w:name w:val="Название Знак"/>
    <w:basedOn w:val="a0"/>
    <w:link w:val="a7"/>
    <w:rsid w:val="00994273"/>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2811</Words>
  <Characters>16023</Characters>
  <Application>Microsoft Office Word</Application>
  <DocSecurity>0</DocSecurity>
  <Lines>133</Lines>
  <Paragraphs>37</Paragraphs>
  <ScaleCrop>false</ScaleCrop>
  <Company/>
  <LinksUpToDate>false</LinksUpToDate>
  <CharactersWithSpaces>18797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dc:creator>
  <cp:lastModifiedBy>Buhgalter</cp:lastModifiedBy>
  <cp:revision>1</cp:revision>
  <dcterms:created xsi:type="dcterms:W3CDTF">2023-06-27T05:17:00Z</dcterms:created>
  <dcterms:modified xsi:type="dcterms:W3CDTF">2023-06-27T05:18:00Z</dcterms:modified>
</cp:coreProperties>
</file>